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Pretendard" w:hAnsi="Pretendard" w:eastAsia="Pretendard"/>
          <w:b/>
          <w:color w:val="111827"/>
          <w:sz w:val="44"/>
        </w:rPr>
        <w:t>AI 사용방법 및 추후 업그레이드 안내</w:t>
      </w:r>
    </w:p>
    <w:p>
      <w:r>
        <w:t>릴코노미 와디즈 운영형 리워드 · B/VIP/Special 해당자</w:t>
      </w:r>
    </w:p>
    <w:p>
      <w:r>
        <w:t>AI 리워드는 프롬프트 PDF와 별도로 실제 접속권 또는 크레딧 정책이 확정되어야 합니다. 이 문서는 확정 전에도 서포터가 무엇을 준비하면 되는지 안내하고, 운영자가 정책을 채워 넣을 수 있게 만든 기준표입니다.</w:t>
      </w:r>
    </w:p>
    <w:p>
      <w:pPr>
        <w:pStyle w:val="Heading2"/>
      </w:pPr>
      <w:r>
        <w:t>서포터 사용 순서</w:t>
      </w:r>
    </w:p>
    <w:p>
      <w:pPr>
        <w:pStyle w:val="ListBullet"/>
      </w:pPr>
      <w:r>
        <w:t>먼저 AI 프롬프트팩 50개 또는 프리미엄 100개 PDF를 열어 본인 계정 정보를 채웁니다.</w:t>
      </w:r>
    </w:p>
    <w:p>
      <w:pPr>
        <w:pStyle w:val="ListBullet"/>
      </w:pPr>
      <w:r>
        <w:t>대본, 캡션, 스레드, 블로그, 다음 영상 소재 순서로 하나씩 확장합니다.</w:t>
      </w:r>
    </w:p>
    <w:p>
      <w:pPr>
        <w:pStyle w:val="ListBullet"/>
      </w:pPr>
      <w:r>
        <w:t>AI가 만든 수치, 사례, 계정 진단은 그대로 쓰지 말고 본인 데이터로 검수합니다.</w:t>
      </w:r>
    </w:p>
    <w:p>
      <w:pPr>
        <w:pStyle w:val="ListBullet"/>
      </w:pPr>
      <w:r>
        <w:t>AI 기능 접속권 또는 크레딧은 최종 지급 방식 확정 후 별도 안내 링크로 제공합니다.</w:t>
      </w:r>
    </w:p>
    <w:p>
      <w:pPr>
        <w:pStyle w:val="Heading2"/>
      </w:pPr>
      <w:r>
        <w:t>기능별 사용 예시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기능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사용 목적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주의 기준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대본 생성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소재를 15초/30초/45초 대본으로 변환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촬영 가능한 표현으로 줄이기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분석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최근 릴스와 프로필의 반복 문제 찾기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추정 표현은 운영자 검수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생성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초안 콘셉트와 장면 아이디어 만들기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저작권/초상권 확인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주간 복기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인사이트 캡처 기반으로 다음 주제 제안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숫자 해석은 원본 캡처 확인</w:t>
            </w:r>
          </w:p>
        </w:tc>
      </w:tr>
    </w:tbl>
    <w:p/>
    <w:p>
      <w:pPr>
        <w:pStyle w:val="Heading2"/>
      </w:pPr>
      <w:r>
        <w:t>업그레이드 공지 기준</w:t>
      </w:r>
    </w:p>
    <w:p>
      <w:pPr>
        <w:pStyle w:val="ListBullet"/>
      </w:pPr>
      <w:r>
        <w:t>새 AI 기능이 열리면 자료실, 카카오톡 공지, 라이브 Q&amp;A 중 하나로 안내합니다.</w:t>
      </w:r>
    </w:p>
    <w:p>
      <w:pPr>
        <w:pStyle w:val="ListBullet"/>
      </w:pPr>
      <w:r>
        <w:t>PRO 크레딧이 있는 옵션은 지급 주기와 소진 기준을 별도 표로 남깁니다.</w:t>
      </w:r>
    </w:p>
    <w:p>
      <w:pPr>
        <w:pStyle w:val="ListBullet"/>
      </w:pPr>
      <w:r>
        <w:t>외부 서비스 정책이 바뀌면 동일 기능 대체 안내 또는 보류 안내를 먼저 보냅니다.</w:t>
      </w:r>
    </w:p>
    <w:p>
      <w:pPr>
        <w:pStyle w:val="ListBullet"/>
      </w:pPr>
      <w:r>
        <w:t>AI 기능은 실행 보조 도구이며 조회수나 매출을 확정하지 않습니다.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AI 접속/쿠폰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URL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기본 이용권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[기간/기능/대상 옵션]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PRO 크레딧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[월 지급량/소진/이월 여부]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업그레이드 공지 채널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[자료실/카톡/메일/라이브]</w:t>
            </w:r>
          </w:p>
        </w:tc>
      </w:tr>
    </w:tbl>
    <w:p/>
    <w:p>
      <w:r>
        <w:t>최종 링크와 일정은 운영자가 확정한 뒤 별도 공지합니다.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retendard" w:hAnsi="Pretendard" w:eastAsia="Pretendar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retendard" w:hAnsi="Pretendard" w:eastAsia="Pretendard"/>
      <w:b/>
      <w:bCs/>
      <w:color w:val="11182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retendard" w:hAnsi="Pretendard" w:eastAsia="Pretendard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Pretendard" w:hAnsi="Pretendard" w:eastAsia="Pretendard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